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C74" w:rsidRDefault="00AD7C74">
      <w:pPr>
        <w:pStyle w:val="ConsPlusTitlePage"/>
      </w:pPr>
      <w:r>
        <w:br/>
      </w:r>
    </w:p>
    <w:p w:rsidR="00AD7C74" w:rsidRDefault="00AD7C74">
      <w:pPr>
        <w:pStyle w:val="ConsPlusNormal"/>
        <w:ind w:firstLine="540"/>
        <w:jc w:val="both"/>
        <w:outlineLvl w:val="0"/>
      </w:pPr>
    </w:p>
    <w:p w:rsidR="00AD7C74" w:rsidRDefault="00AD7C7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D7C74" w:rsidRDefault="00AD7C74">
      <w:pPr>
        <w:pStyle w:val="ConsPlusTitle"/>
        <w:jc w:val="center"/>
      </w:pPr>
    </w:p>
    <w:p w:rsidR="00AD7C74" w:rsidRDefault="00AD7C74">
      <w:pPr>
        <w:pStyle w:val="ConsPlusTitle"/>
        <w:jc w:val="center"/>
      </w:pPr>
      <w:r>
        <w:t>ПОСТАНОВЛЕНИЕ</w:t>
      </w:r>
    </w:p>
    <w:p w:rsidR="00AD7C74" w:rsidRDefault="00AD7C74">
      <w:pPr>
        <w:pStyle w:val="ConsPlusTitle"/>
        <w:jc w:val="center"/>
      </w:pPr>
      <w:r>
        <w:t>от 3 февраля 2014 г. N 76</w:t>
      </w:r>
    </w:p>
    <w:p w:rsidR="00AD7C74" w:rsidRDefault="00AD7C74">
      <w:pPr>
        <w:pStyle w:val="ConsPlusTitle"/>
        <w:jc w:val="center"/>
      </w:pPr>
    </w:p>
    <w:p w:rsidR="00AD7C74" w:rsidRDefault="00AD7C74">
      <w:pPr>
        <w:pStyle w:val="ConsPlusTitle"/>
        <w:jc w:val="center"/>
      </w:pPr>
      <w:r>
        <w:t>ОБ УТВЕРЖДЕНИИ ПРАВИЛ</w:t>
      </w:r>
    </w:p>
    <w:p w:rsidR="00AD7C74" w:rsidRDefault="00AD7C74">
      <w:pPr>
        <w:pStyle w:val="ConsPlusTitle"/>
        <w:jc w:val="center"/>
      </w:pPr>
      <w:r>
        <w:t>РАСЧЕТА СУБСИДИИ ДЛЯ ПРИОБРЕТЕНИЯ ИЛИ СТРОИТЕЛЬСТВА</w:t>
      </w:r>
    </w:p>
    <w:p w:rsidR="00AD7C74" w:rsidRDefault="00AD7C74">
      <w:pPr>
        <w:pStyle w:val="ConsPlusTitle"/>
        <w:jc w:val="center"/>
      </w:pPr>
      <w:r>
        <w:t xml:space="preserve">ЖИЛОГО ПОМЕЩЕНИЯ (ЖИЛЫХ ПОМЕЩЕНИЙ), </w:t>
      </w:r>
      <w:proofErr w:type="gramStart"/>
      <w:r>
        <w:t>ПРЕДОСТАВЛЯЕМОЙ</w:t>
      </w:r>
      <w:proofErr w:type="gramEnd"/>
    </w:p>
    <w:p w:rsidR="00AD7C74" w:rsidRDefault="00AD7C74">
      <w:pPr>
        <w:pStyle w:val="ConsPlusTitle"/>
        <w:jc w:val="center"/>
      </w:pPr>
      <w:r>
        <w:t>ВОЕННОСЛУЖАЩИМ - ГРАЖДАНАМ РОССИЙСКОЙ ФЕДЕРАЦИИ</w:t>
      </w:r>
    </w:p>
    <w:p w:rsidR="00AD7C74" w:rsidRDefault="00AD7C74">
      <w:pPr>
        <w:pStyle w:val="ConsPlusTitle"/>
        <w:jc w:val="center"/>
      </w:pPr>
      <w:r>
        <w:t xml:space="preserve">И ИНЫМ ЛИЦАМ В СООТВЕТСТВИИ </w:t>
      </w:r>
      <w:proofErr w:type="gramStart"/>
      <w:r>
        <w:t>С</w:t>
      </w:r>
      <w:proofErr w:type="gramEnd"/>
      <w:r>
        <w:t xml:space="preserve"> ФЕДЕРАЛЬНЫМ</w:t>
      </w:r>
    </w:p>
    <w:p w:rsidR="00AD7C74" w:rsidRDefault="00AD7C74">
      <w:pPr>
        <w:pStyle w:val="ConsPlusTitle"/>
        <w:jc w:val="center"/>
      </w:pPr>
      <w:r>
        <w:t>ЗАКОНОМ "О СТАТУСЕ ВОЕННОСЛУЖАЩИХ"</w:t>
      </w:r>
    </w:p>
    <w:p w:rsidR="00AD7C74" w:rsidRDefault="00AD7C7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AD7C7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D7C74" w:rsidRDefault="00AD7C7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D7C74" w:rsidRDefault="00AD7C7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29.12.2016 N 1540)</w:t>
            </w:r>
          </w:p>
        </w:tc>
      </w:tr>
    </w:tbl>
    <w:p w:rsidR="00AD7C74" w:rsidRDefault="00AD7C74">
      <w:pPr>
        <w:pStyle w:val="ConsPlusNormal"/>
        <w:jc w:val="center"/>
      </w:pPr>
    </w:p>
    <w:p w:rsidR="00AD7C74" w:rsidRDefault="00AD7C74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15</w:t>
        </w:r>
      </w:hyperlink>
      <w:r>
        <w:t xml:space="preserve"> Федерального закона "О статусе военнослужащих" Правительство Российской Федерации постановляет:</w:t>
      </w:r>
    </w:p>
    <w:p w:rsidR="00AD7C74" w:rsidRDefault="00AD7C74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31" w:history="1">
        <w:r>
          <w:rPr>
            <w:color w:val="0000FF"/>
          </w:rPr>
          <w:t>Правила</w:t>
        </w:r>
      </w:hyperlink>
      <w:r>
        <w:t xml:space="preserve"> расчета субсидии для приобретения или строительства жилого помещения (жилых помещений), предоставляемой военнослужащим - гражданам Российской Федерации и иным лицам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статусе военнослужащих".</w:t>
      </w:r>
    </w:p>
    <w:p w:rsidR="00AD7C74" w:rsidRDefault="00AD7C74">
      <w:pPr>
        <w:pStyle w:val="ConsPlusNormal"/>
        <w:jc w:val="center"/>
      </w:pPr>
    </w:p>
    <w:p w:rsidR="00AD7C74" w:rsidRDefault="00AD7C74">
      <w:pPr>
        <w:pStyle w:val="ConsPlusNormal"/>
        <w:jc w:val="right"/>
      </w:pPr>
      <w:r>
        <w:t>Председатель Правительства</w:t>
      </w:r>
    </w:p>
    <w:p w:rsidR="00AD7C74" w:rsidRDefault="00AD7C74">
      <w:pPr>
        <w:pStyle w:val="ConsPlusNormal"/>
        <w:jc w:val="right"/>
      </w:pPr>
      <w:r>
        <w:t>Российской Федерации</w:t>
      </w:r>
    </w:p>
    <w:p w:rsidR="00AD7C74" w:rsidRDefault="00AD7C74">
      <w:pPr>
        <w:pStyle w:val="ConsPlusNormal"/>
        <w:jc w:val="right"/>
      </w:pPr>
      <w:r>
        <w:t>Д.МЕДВЕДЕВ</w:t>
      </w:r>
    </w:p>
    <w:p w:rsidR="00AD7C74" w:rsidRDefault="00AD7C74">
      <w:pPr>
        <w:pStyle w:val="ConsPlusNormal"/>
        <w:jc w:val="right"/>
      </w:pPr>
    </w:p>
    <w:p w:rsidR="00AD7C74" w:rsidRDefault="00AD7C74">
      <w:pPr>
        <w:pStyle w:val="ConsPlusNormal"/>
        <w:jc w:val="right"/>
      </w:pPr>
    </w:p>
    <w:p w:rsidR="00AD7C74" w:rsidRDefault="00AD7C74">
      <w:pPr>
        <w:pStyle w:val="ConsPlusNormal"/>
        <w:jc w:val="right"/>
      </w:pPr>
    </w:p>
    <w:p w:rsidR="00AD7C74" w:rsidRDefault="00AD7C74">
      <w:pPr>
        <w:pStyle w:val="ConsPlusNormal"/>
        <w:jc w:val="right"/>
      </w:pPr>
    </w:p>
    <w:p w:rsidR="00AD7C74" w:rsidRDefault="00AD7C74">
      <w:pPr>
        <w:pStyle w:val="ConsPlusNormal"/>
        <w:jc w:val="right"/>
      </w:pPr>
    </w:p>
    <w:p w:rsidR="00AD7C74" w:rsidRDefault="00AD7C74">
      <w:pPr>
        <w:pStyle w:val="ConsPlusNormal"/>
        <w:jc w:val="right"/>
        <w:outlineLvl w:val="0"/>
      </w:pPr>
      <w:r>
        <w:t>Утверждены</w:t>
      </w:r>
    </w:p>
    <w:p w:rsidR="00AD7C74" w:rsidRDefault="00AD7C74">
      <w:pPr>
        <w:pStyle w:val="ConsPlusNormal"/>
        <w:jc w:val="right"/>
      </w:pPr>
      <w:r>
        <w:t>постановлением Правительства</w:t>
      </w:r>
    </w:p>
    <w:p w:rsidR="00AD7C74" w:rsidRDefault="00AD7C74">
      <w:pPr>
        <w:pStyle w:val="ConsPlusNormal"/>
        <w:jc w:val="right"/>
      </w:pPr>
      <w:r>
        <w:t>Российской Федерации</w:t>
      </w:r>
    </w:p>
    <w:p w:rsidR="00AD7C74" w:rsidRDefault="00AD7C74">
      <w:pPr>
        <w:pStyle w:val="ConsPlusNormal"/>
        <w:jc w:val="right"/>
      </w:pPr>
      <w:r>
        <w:t>от 3 февраля 2014 г. N 76</w:t>
      </w:r>
    </w:p>
    <w:p w:rsidR="00AD7C74" w:rsidRDefault="00AD7C74">
      <w:pPr>
        <w:pStyle w:val="ConsPlusNormal"/>
        <w:jc w:val="center"/>
      </w:pPr>
    </w:p>
    <w:p w:rsidR="00AD7C74" w:rsidRDefault="00AD7C74">
      <w:pPr>
        <w:pStyle w:val="ConsPlusTitle"/>
        <w:jc w:val="center"/>
      </w:pPr>
      <w:bookmarkStart w:id="0" w:name="P31"/>
      <w:bookmarkEnd w:id="0"/>
      <w:r>
        <w:t>ПРАВИЛА</w:t>
      </w:r>
    </w:p>
    <w:p w:rsidR="00AD7C74" w:rsidRDefault="00AD7C74">
      <w:pPr>
        <w:pStyle w:val="ConsPlusTitle"/>
        <w:jc w:val="center"/>
      </w:pPr>
      <w:r>
        <w:t>РАСЧЕТА СУБСИДИИ ДЛЯ ПРИОБРЕТЕНИЯ ИЛИ СТРОИТЕЛЬСТВА</w:t>
      </w:r>
    </w:p>
    <w:p w:rsidR="00AD7C74" w:rsidRDefault="00AD7C74">
      <w:pPr>
        <w:pStyle w:val="ConsPlusTitle"/>
        <w:jc w:val="center"/>
      </w:pPr>
      <w:r>
        <w:t xml:space="preserve">ЖИЛОГО ПОМЕЩЕНИЯ (ЖИЛЫХ ПОМЕЩЕНИЙ), </w:t>
      </w:r>
      <w:proofErr w:type="gramStart"/>
      <w:r>
        <w:t>ПРЕДОСТАВЛЯЕМОЙ</w:t>
      </w:r>
      <w:proofErr w:type="gramEnd"/>
    </w:p>
    <w:p w:rsidR="00AD7C74" w:rsidRDefault="00AD7C74">
      <w:pPr>
        <w:pStyle w:val="ConsPlusTitle"/>
        <w:jc w:val="center"/>
      </w:pPr>
      <w:r>
        <w:t>ВОЕННОСЛУЖАЩИМ - ГРАЖДАНАМ РОССИЙСКОЙ ФЕДЕРАЦИИ</w:t>
      </w:r>
    </w:p>
    <w:p w:rsidR="00AD7C74" w:rsidRDefault="00AD7C74">
      <w:pPr>
        <w:pStyle w:val="ConsPlusTitle"/>
        <w:jc w:val="center"/>
      </w:pPr>
      <w:r>
        <w:t xml:space="preserve">И ИНЫМ ЛИЦАМ В СООТВЕТСТВИИ </w:t>
      </w:r>
      <w:proofErr w:type="gramStart"/>
      <w:r>
        <w:t>С</w:t>
      </w:r>
      <w:proofErr w:type="gramEnd"/>
      <w:r>
        <w:t xml:space="preserve"> ФЕДЕРАЛЬНЫМ</w:t>
      </w:r>
    </w:p>
    <w:p w:rsidR="00AD7C74" w:rsidRDefault="00AD7C74">
      <w:pPr>
        <w:pStyle w:val="ConsPlusTitle"/>
        <w:jc w:val="center"/>
      </w:pPr>
      <w:r>
        <w:t>ЗАКОНОМ "О СТАТУСЕ ВОЕННОСЛУЖАЩИХ"</w:t>
      </w:r>
    </w:p>
    <w:p w:rsidR="00AD7C74" w:rsidRDefault="00AD7C7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AD7C7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D7C74" w:rsidRDefault="00AD7C7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D7C74" w:rsidRDefault="00AD7C7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29.12.2016 N 1540)</w:t>
            </w:r>
          </w:p>
        </w:tc>
      </w:tr>
    </w:tbl>
    <w:p w:rsidR="00AD7C74" w:rsidRDefault="00AD7C74">
      <w:pPr>
        <w:pStyle w:val="ConsPlusNormal"/>
        <w:ind w:firstLine="540"/>
        <w:jc w:val="both"/>
      </w:pPr>
    </w:p>
    <w:p w:rsidR="00AD7C74" w:rsidRDefault="00AD7C74">
      <w:pPr>
        <w:pStyle w:val="ConsPlusNormal"/>
        <w:ind w:firstLine="540"/>
        <w:jc w:val="both"/>
      </w:pPr>
      <w:r>
        <w:t xml:space="preserve">1. Настоящие Правила определяют порядок расчета субсидии для приобретения или строительства жилого помещения (жилых помещений), предоставляемой военнослужащим - гражданам Российской Федерации, а также гражданам Российской Федерации, уволенным с </w:t>
      </w:r>
      <w:r>
        <w:lastRenderedPageBreak/>
        <w:t xml:space="preserve">военной службы, признанным в установленном </w:t>
      </w:r>
      <w:proofErr w:type="gramStart"/>
      <w:r>
        <w:t>порядке</w:t>
      </w:r>
      <w:proofErr w:type="gramEnd"/>
      <w:r>
        <w:t xml:space="preserve"> нуждающимися в жилых помещениях (улучшении жилищных условий) (далее - военнослужащие), и иным лицам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 статусе военнослужащих" (далее - субсидия).</w:t>
      </w:r>
    </w:p>
    <w:p w:rsidR="00AD7C74" w:rsidRDefault="00AD7C74">
      <w:pPr>
        <w:pStyle w:val="ConsPlusNormal"/>
        <w:spacing w:before="220"/>
        <w:ind w:firstLine="540"/>
        <w:jc w:val="both"/>
      </w:pPr>
      <w:r>
        <w:t>2. Расчет субсидии осуществляется федеральным органом исполнительной власти (федеральным государственным органом), в котором федеральным законом предусмотрена военная служба, по следующей формуле:</w:t>
      </w:r>
    </w:p>
    <w:p w:rsidR="00AD7C74" w:rsidRDefault="00AD7C74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29.12.2016 N 1540)</w:t>
      </w:r>
    </w:p>
    <w:p w:rsidR="00AD7C74" w:rsidRDefault="00AD7C74">
      <w:pPr>
        <w:pStyle w:val="ConsPlusNormal"/>
        <w:jc w:val="center"/>
      </w:pPr>
    </w:p>
    <w:p w:rsidR="00AD7C74" w:rsidRDefault="00AD7C74">
      <w:pPr>
        <w:pStyle w:val="ConsPlusNormal"/>
        <w:jc w:val="center"/>
      </w:pPr>
      <w:r w:rsidRPr="00B8304F">
        <w:rPr>
          <w:position w:val="-8"/>
        </w:rPr>
        <w:pict>
          <v:shape id="_x0000_i1025" style="width:94.5pt;height:19.5pt" coordsize="" o:spt="100" adj="0,,0" path="" filled="f" stroked="f">
            <v:stroke joinstyle="miter"/>
            <v:imagedata r:id="rId10" o:title="base_1_210311_32768"/>
            <v:formulas/>
            <v:path o:connecttype="segments"/>
          </v:shape>
        </w:pict>
      </w:r>
      <w:r>
        <w:t>,</w:t>
      </w:r>
    </w:p>
    <w:p w:rsidR="00AD7C74" w:rsidRDefault="00AD7C74">
      <w:pPr>
        <w:pStyle w:val="ConsPlusNormal"/>
        <w:jc w:val="center"/>
      </w:pPr>
    </w:p>
    <w:p w:rsidR="00AD7C74" w:rsidRDefault="00AD7C74">
      <w:pPr>
        <w:pStyle w:val="ConsPlusNormal"/>
        <w:ind w:firstLine="540"/>
        <w:jc w:val="both"/>
      </w:pPr>
      <w:r>
        <w:t>где:</w:t>
      </w:r>
    </w:p>
    <w:p w:rsidR="00AD7C74" w:rsidRDefault="00AD7C74">
      <w:pPr>
        <w:pStyle w:val="ConsPlusNormal"/>
        <w:spacing w:before="220"/>
        <w:ind w:firstLine="540"/>
        <w:jc w:val="both"/>
      </w:pPr>
      <w:r>
        <w:t xml:space="preserve">Н - норматив общей площади жилого помещения, определяемый в соответствии с </w:t>
      </w:r>
      <w:hyperlink w:anchor="P50" w:history="1">
        <w:r>
          <w:rPr>
            <w:color w:val="0000FF"/>
          </w:rPr>
          <w:t>пунктами 3</w:t>
        </w:r>
      </w:hyperlink>
      <w:r>
        <w:t xml:space="preserve"> - </w:t>
      </w:r>
      <w:hyperlink w:anchor="P59" w:history="1">
        <w:r>
          <w:rPr>
            <w:color w:val="0000FF"/>
          </w:rPr>
          <w:t>6</w:t>
        </w:r>
      </w:hyperlink>
      <w:r>
        <w:t xml:space="preserve"> настоящих Правил;</w:t>
      </w:r>
    </w:p>
    <w:p w:rsidR="00AD7C74" w:rsidRDefault="00AD7C74">
      <w:pPr>
        <w:pStyle w:val="ConsPlusNormal"/>
        <w:spacing w:before="220"/>
        <w:ind w:firstLine="540"/>
        <w:jc w:val="both"/>
      </w:pPr>
      <w:r>
        <w:t>С - норматив стоимости 1 кв. метра общей площади жилого помещения по Российской Федерации, определяемый Министерством строительства и жилищно-коммунального хозяйства Российской Федерации;</w:t>
      </w:r>
    </w:p>
    <w:p w:rsidR="00AD7C74" w:rsidRDefault="00AD7C74">
      <w:pPr>
        <w:pStyle w:val="ConsPlusNormal"/>
        <w:spacing w:before="220"/>
        <w:ind w:firstLine="540"/>
        <w:jc w:val="both"/>
      </w:pPr>
      <w:r w:rsidRPr="00B8304F">
        <w:rPr>
          <w:position w:val="-8"/>
        </w:rPr>
        <w:pict>
          <v:shape id="_x0000_i1026" style="width:17.25pt;height:19.5pt" coordsize="" o:spt="100" adj="0,,0" path="" filled="f" stroked="f">
            <v:stroke joinstyle="miter"/>
            <v:imagedata r:id="rId11" o:title="base_1_210311_32769"/>
            <v:formulas/>
            <v:path o:connecttype="segments"/>
          </v:shape>
        </w:pict>
      </w:r>
      <w:r>
        <w:t xml:space="preserve"> - поправочный коэффициент с учетом общей продолжительности военной службы (далее - поправочный коэффициент), устанавливаемый в соответствии с </w:t>
      </w:r>
      <w:hyperlink w:anchor="P60" w:history="1">
        <w:r>
          <w:rPr>
            <w:color w:val="0000FF"/>
          </w:rPr>
          <w:t>пунктами 7</w:t>
        </w:r>
      </w:hyperlink>
      <w:r>
        <w:t xml:space="preserve"> - </w:t>
      </w:r>
      <w:hyperlink w:anchor="P66" w:history="1">
        <w:r>
          <w:rPr>
            <w:color w:val="0000FF"/>
          </w:rPr>
          <w:t>9</w:t>
        </w:r>
      </w:hyperlink>
      <w:r>
        <w:t xml:space="preserve"> настоящих Правил.</w:t>
      </w:r>
    </w:p>
    <w:p w:rsidR="00AD7C74" w:rsidRDefault="00AD7C74">
      <w:pPr>
        <w:pStyle w:val="ConsPlusNormal"/>
        <w:spacing w:before="220"/>
        <w:ind w:firstLine="540"/>
        <w:jc w:val="both"/>
      </w:pPr>
      <w:bookmarkStart w:id="1" w:name="P50"/>
      <w:bookmarkEnd w:id="1"/>
      <w:r>
        <w:t>3. Норматив общей площади жилого помещения устанавливается в следующем размере:</w:t>
      </w:r>
    </w:p>
    <w:p w:rsidR="00AD7C74" w:rsidRDefault="00AD7C74">
      <w:pPr>
        <w:pStyle w:val="ConsPlusNormal"/>
        <w:spacing w:before="220"/>
        <w:ind w:firstLine="540"/>
        <w:jc w:val="both"/>
      </w:pPr>
      <w:r>
        <w:t>33 кв. метра общей площади жилого помещения - на одиноко проживающего военнослужащего;</w:t>
      </w:r>
    </w:p>
    <w:p w:rsidR="00AD7C74" w:rsidRDefault="00AD7C74">
      <w:pPr>
        <w:pStyle w:val="ConsPlusNormal"/>
        <w:spacing w:before="220"/>
        <w:ind w:firstLine="540"/>
        <w:jc w:val="both"/>
      </w:pPr>
      <w:r>
        <w:t>42 кв. метра общей площади жилого помещения - на семью из 2 человек;</w:t>
      </w:r>
    </w:p>
    <w:p w:rsidR="00AD7C74" w:rsidRDefault="00AD7C74">
      <w:pPr>
        <w:pStyle w:val="ConsPlusNormal"/>
        <w:spacing w:before="220"/>
        <w:ind w:firstLine="540"/>
        <w:jc w:val="both"/>
      </w:pPr>
      <w:r>
        <w:t>18 кв. метров общей площади жилого помещения на каждого члена семьи - на семью из 3 и более человек.</w:t>
      </w:r>
    </w:p>
    <w:p w:rsidR="00AD7C74" w:rsidRDefault="00AD7C74">
      <w:pPr>
        <w:pStyle w:val="ConsPlusNormal"/>
        <w:spacing w:before="220"/>
        <w:ind w:firstLine="540"/>
        <w:jc w:val="both"/>
      </w:pPr>
      <w:bookmarkStart w:id="2" w:name="P54"/>
      <w:bookmarkEnd w:id="2"/>
      <w:r>
        <w:t xml:space="preserve">4. Норматив общей площади жилого помещения, установленный в соответствии с </w:t>
      </w:r>
      <w:hyperlink w:anchor="P50" w:history="1">
        <w:r>
          <w:rPr>
            <w:color w:val="0000FF"/>
          </w:rPr>
          <w:t>пунктом 3</w:t>
        </w:r>
      </w:hyperlink>
      <w:r>
        <w:t xml:space="preserve"> настоящих Правил, уменьшается:</w:t>
      </w:r>
    </w:p>
    <w:p w:rsidR="00AD7C74" w:rsidRDefault="00AD7C74">
      <w:pPr>
        <w:pStyle w:val="ConsPlusNormal"/>
        <w:spacing w:before="220"/>
        <w:ind w:firstLine="540"/>
        <w:jc w:val="both"/>
      </w:pPr>
      <w:proofErr w:type="gramStart"/>
      <w:r>
        <w:t>на общую площадь жилых помещений, принадлежащих военнослужащему и (или) членам его семьи на праве собственности;</w:t>
      </w:r>
      <w:proofErr w:type="gramEnd"/>
    </w:p>
    <w:p w:rsidR="00AD7C74" w:rsidRDefault="00AD7C74">
      <w:pPr>
        <w:pStyle w:val="ConsPlusNormal"/>
        <w:spacing w:before="220"/>
        <w:ind w:firstLine="540"/>
        <w:jc w:val="both"/>
      </w:pPr>
      <w:r>
        <w:t>на общую площадь жилых помещений, занимаемых военнослужащим и (или) членами его семьи по договору социального найма, в случае если в отношении этой площади указанными лицами не взято на себя письменное обязательство о расторжении договора социального найма, ее освобождении и передаче органу, предоставившему жилые помещения;</w:t>
      </w:r>
    </w:p>
    <w:p w:rsidR="00AD7C74" w:rsidRDefault="00AD7C74">
      <w:pPr>
        <w:pStyle w:val="ConsPlusNormal"/>
        <w:spacing w:before="220"/>
        <w:ind w:firstLine="540"/>
        <w:jc w:val="both"/>
      </w:pPr>
      <w:r>
        <w:t>на общую площадь жилых помещений, на которую в результате совершенных военнослужащим и (или) членами его семьи действий и гражданско-правовых сделок уменьшился размер занимаемых (имеющихся) жилых помещений или в отношении которой произведено отчуждение. Такое уменьшение производится в течение 5 лет со дня совершения указанных действий или гражданско-правовых сделок.</w:t>
      </w:r>
    </w:p>
    <w:p w:rsidR="00AD7C74" w:rsidRDefault="00AD7C74">
      <w:pPr>
        <w:pStyle w:val="ConsPlusNormal"/>
        <w:spacing w:before="220"/>
        <w:ind w:firstLine="540"/>
        <w:jc w:val="both"/>
      </w:pPr>
      <w:bookmarkStart w:id="3" w:name="P58"/>
      <w:bookmarkEnd w:id="3"/>
      <w:r>
        <w:t xml:space="preserve">5. Норматив общей площади жилого помещения, установленный в соответствии с </w:t>
      </w:r>
      <w:hyperlink w:anchor="P50" w:history="1">
        <w:r>
          <w:rPr>
            <w:color w:val="0000FF"/>
          </w:rPr>
          <w:t>пунктами 3</w:t>
        </w:r>
      </w:hyperlink>
      <w:r>
        <w:t xml:space="preserve"> и </w:t>
      </w:r>
      <w:hyperlink w:anchor="P54" w:history="1">
        <w:r>
          <w:rPr>
            <w:color w:val="0000FF"/>
          </w:rPr>
          <w:t>4</w:t>
        </w:r>
      </w:hyperlink>
      <w:r>
        <w:t xml:space="preserve"> настоящих Правил, увеличивается на 15 кв. метров при наличии у военнослужащего права на дополнительную площадь жилого помещения, предусмотренного </w:t>
      </w:r>
      <w:hyperlink r:id="rId12" w:history="1">
        <w:r>
          <w:rPr>
            <w:color w:val="0000FF"/>
          </w:rPr>
          <w:t>пунктом 2 статьи 15.1</w:t>
        </w:r>
      </w:hyperlink>
      <w:r>
        <w:t xml:space="preserve"> Федерального закона "О статусе военнослужащих". При наличии права на дополнительную </w:t>
      </w:r>
      <w:r>
        <w:lastRenderedPageBreak/>
        <w:t>площадь жилого помещения по нескольким основаниям учитывается право по одному из них.</w:t>
      </w:r>
    </w:p>
    <w:p w:rsidR="00AD7C74" w:rsidRDefault="00AD7C74">
      <w:pPr>
        <w:pStyle w:val="ConsPlusNormal"/>
        <w:spacing w:before="220"/>
        <w:ind w:firstLine="540"/>
        <w:jc w:val="both"/>
      </w:pPr>
      <w:bookmarkStart w:id="4" w:name="P59"/>
      <w:bookmarkEnd w:id="4"/>
      <w:r>
        <w:t xml:space="preserve">6. Для лиц, указанных в </w:t>
      </w:r>
      <w:hyperlink r:id="rId13" w:history="1">
        <w:r>
          <w:rPr>
            <w:color w:val="0000FF"/>
          </w:rPr>
          <w:t>пункте 3.1 статьи 24</w:t>
        </w:r>
      </w:hyperlink>
      <w:r>
        <w:t xml:space="preserve"> Федерального закона "О статусе военнослужащих", норматив общей площади жилого помещения устанавливается в соответствии с </w:t>
      </w:r>
      <w:hyperlink w:anchor="P50" w:history="1">
        <w:r>
          <w:rPr>
            <w:color w:val="0000FF"/>
          </w:rPr>
          <w:t>пунктами 3</w:t>
        </w:r>
      </w:hyperlink>
      <w:r>
        <w:t xml:space="preserve"> - </w:t>
      </w:r>
      <w:hyperlink w:anchor="P58" w:history="1">
        <w:r>
          <w:rPr>
            <w:color w:val="0000FF"/>
          </w:rPr>
          <w:t>5</w:t>
        </w:r>
      </w:hyperlink>
      <w:r>
        <w:t xml:space="preserve"> настоящих Правил исходя из состава семьи военнослужащего на дату его гибели (смерти).</w:t>
      </w:r>
    </w:p>
    <w:p w:rsidR="00AD7C74" w:rsidRDefault="00AD7C74">
      <w:pPr>
        <w:pStyle w:val="ConsPlusNormal"/>
        <w:spacing w:before="220"/>
        <w:ind w:firstLine="540"/>
        <w:jc w:val="both"/>
      </w:pPr>
      <w:bookmarkStart w:id="5" w:name="P60"/>
      <w:bookmarkEnd w:id="5"/>
      <w:r>
        <w:t>7. Поправочный коэффициент устанавливается в следующем размере:</w:t>
      </w:r>
    </w:p>
    <w:p w:rsidR="00AD7C74" w:rsidRDefault="00AD7C74">
      <w:pPr>
        <w:pStyle w:val="ConsPlusNormal"/>
        <w:spacing w:before="220"/>
        <w:ind w:firstLine="540"/>
        <w:jc w:val="both"/>
      </w:pPr>
      <w:r>
        <w:t>от 10 лет до 16 лет военной службы - 1,85;</w:t>
      </w:r>
    </w:p>
    <w:p w:rsidR="00AD7C74" w:rsidRDefault="00AD7C74">
      <w:pPr>
        <w:pStyle w:val="ConsPlusNormal"/>
        <w:spacing w:before="220"/>
        <w:ind w:firstLine="540"/>
        <w:jc w:val="both"/>
      </w:pPr>
      <w:r>
        <w:t>от 16 лет до 20 лет военной службы - 2,25;</w:t>
      </w:r>
    </w:p>
    <w:p w:rsidR="00AD7C74" w:rsidRDefault="00AD7C74">
      <w:pPr>
        <w:pStyle w:val="ConsPlusNormal"/>
        <w:spacing w:before="220"/>
        <w:ind w:firstLine="540"/>
        <w:jc w:val="both"/>
      </w:pPr>
      <w:r>
        <w:t>от 20 лет до 21 года военной службы - 2,375.</w:t>
      </w:r>
    </w:p>
    <w:p w:rsidR="00AD7C74" w:rsidRDefault="00AD7C74">
      <w:pPr>
        <w:pStyle w:val="ConsPlusNormal"/>
        <w:spacing w:before="220"/>
        <w:ind w:firstLine="540"/>
        <w:jc w:val="both"/>
      </w:pPr>
      <w:r>
        <w:t>Начиная с 21 года поправочный коэффициент (2,45) увеличивается на 0,075 за каждый год военной службы более 21 года - до 2,75 включительно.</w:t>
      </w:r>
    </w:p>
    <w:p w:rsidR="00AD7C74" w:rsidRDefault="00AD7C74">
      <w:pPr>
        <w:pStyle w:val="ConsPlusNormal"/>
        <w:spacing w:before="220"/>
        <w:ind w:firstLine="540"/>
        <w:jc w:val="both"/>
      </w:pPr>
      <w:r>
        <w:t xml:space="preserve">8. Лицам, указанным в </w:t>
      </w:r>
      <w:hyperlink r:id="rId14" w:history="1">
        <w:r>
          <w:rPr>
            <w:color w:val="0000FF"/>
          </w:rPr>
          <w:t>пункте 3.1 статьи 24</w:t>
        </w:r>
      </w:hyperlink>
      <w:r>
        <w:t xml:space="preserve"> Федерального закона "О статусе военнослужащих", поправочный коэффициент увеличивается до 2,75.</w:t>
      </w:r>
    </w:p>
    <w:p w:rsidR="00AD7C74" w:rsidRDefault="00AD7C74">
      <w:pPr>
        <w:pStyle w:val="ConsPlusNormal"/>
        <w:spacing w:before="220"/>
        <w:ind w:firstLine="540"/>
        <w:jc w:val="both"/>
      </w:pPr>
      <w:bookmarkStart w:id="6" w:name="P66"/>
      <w:bookmarkEnd w:id="6"/>
      <w:r>
        <w:t xml:space="preserve">9. Военнослужащим, общая продолжительность военной службы которых составляет от 10 лет до 20 лет и которые указаны в </w:t>
      </w:r>
      <w:hyperlink r:id="rId15" w:history="1">
        <w:r>
          <w:rPr>
            <w:color w:val="0000FF"/>
          </w:rPr>
          <w:t>пункте 13 статьи 15</w:t>
        </w:r>
      </w:hyperlink>
      <w:r>
        <w:t xml:space="preserve"> Федерального закона "О статусе военнослужащих", поправочный коэффициент увеличивается до 2,375.</w:t>
      </w:r>
    </w:p>
    <w:p w:rsidR="00AD7C74" w:rsidRDefault="00AD7C74">
      <w:pPr>
        <w:pStyle w:val="ConsPlusNormal"/>
        <w:ind w:firstLine="540"/>
        <w:jc w:val="both"/>
      </w:pPr>
    </w:p>
    <w:p w:rsidR="00AD7C74" w:rsidRDefault="00AD7C74">
      <w:pPr>
        <w:pStyle w:val="ConsPlusNormal"/>
        <w:ind w:firstLine="540"/>
        <w:jc w:val="both"/>
      </w:pPr>
    </w:p>
    <w:p w:rsidR="00AD7C74" w:rsidRDefault="00AD7C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550C" w:rsidRDefault="00AD7C74"/>
    <w:sectPr w:rsidR="00EA550C" w:rsidSect="00482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7C74"/>
    <w:rsid w:val="0008421D"/>
    <w:rsid w:val="00132F32"/>
    <w:rsid w:val="00AD7C74"/>
    <w:rsid w:val="00D3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7C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7C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D7C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92F81E806A7DFAB317372E92DF2B2F8A57F67536C56D4DB44B46B83AF398A3408D039CBE85117C977DDEA063d003G" TargetMode="External"/><Relationship Id="rId13" Type="http://schemas.openxmlformats.org/officeDocument/2006/relationships/hyperlink" Target="consultantplus://offline/ref=5B92F81E806A7DFAB317372E92DF2B2F8A57F67536C56D4DB44B46B83AF398A3528D5B90BC86097C9A6888F1265F78D7D07BD7C7E594E19AdC0D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B92F81E806A7DFAB317372E92DF2B2F8A56F27531C76D4DB44B46B83AF398A3528D5B90BC860C78906888F1265F78D7D07BD7C7E594E19AdC0DG" TargetMode="External"/><Relationship Id="rId12" Type="http://schemas.openxmlformats.org/officeDocument/2006/relationships/hyperlink" Target="consultantplus://offline/ref=5B92F81E806A7DFAB317372E92DF2B2F8A57F67536C56D4DB44B46B83AF398A3528D5B90BC86097C966888F1265F78D7D07BD7C7E594E19AdC0D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B92F81E806A7DFAB317372E92DF2B2F8A57F67536C56D4DB44B46B83AF398A3408D039CBE85117C977DDEA063d003G" TargetMode="External"/><Relationship Id="rId11" Type="http://schemas.openxmlformats.org/officeDocument/2006/relationships/image" Target="media/image2.wmf"/><Relationship Id="rId5" Type="http://schemas.openxmlformats.org/officeDocument/2006/relationships/hyperlink" Target="consultantplus://offline/ref=5B92F81E806A7DFAB317372E92DF2B2F8A57F67536C56D4DB44B46B83AF398A3528D5B90BC860A75946888F1265F78D7D07BD7C7E594E19AdC0DG" TargetMode="External"/><Relationship Id="rId15" Type="http://schemas.openxmlformats.org/officeDocument/2006/relationships/hyperlink" Target="consultantplus://offline/ref=5B92F81E806A7DFAB317372E92DF2B2F8A57F67536C56D4DB44B46B83AF398A3528D5B90BC860A75906888F1265F78D7D07BD7C7E594E19AdC0DG" TargetMode="External"/><Relationship Id="rId10" Type="http://schemas.openxmlformats.org/officeDocument/2006/relationships/image" Target="media/image1.wmf"/><Relationship Id="rId4" Type="http://schemas.openxmlformats.org/officeDocument/2006/relationships/hyperlink" Target="consultantplus://offline/ref=5B92F81E806A7DFAB317372E92DF2B2F8A56F27531C76D4DB44B46B83AF398A3528D5B90BC860C78906888F1265F78D7D07BD7C7E594E19AdC0DG" TargetMode="External"/><Relationship Id="rId9" Type="http://schemas.openxmlformats.org/officeDocument/2006/relationships/hyperlink" Target="consultantplus://offline/ref=5B92F81E806A7DFAB317372E92DF2B2F8A56F27531C76D4DB44B46B83AF398A3528D5B90BC860C78906888F1265F78D7D07BD7C7E594E19AdC0DG" TargetMode="External"/><Relationship Id="rId14" Type="http://schemas.openxmlformats.org/officeDocument/2006/relationships/hyperlink" Target="consultantplus://offline/ref=5B92F81E806A7DFAB317372E92DF2B2F8A57F67536C56D4DB44B46B83AF398A3528D5B90BC86097C9A6888F1265F78D7D07BD7C7E594E19AdC0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1037</Words>
  <Characters>5917</Characters>
  <Application>Microsoft Office Word</Application>
  <DocSecurity>0</DocSecurity>
  <Lines>49</Lines>
  <Paragraphs>13</Paragraphs>
  <ScaleCrop>false</ScaleCrop>
  <Company/>
  <LinksUpToDate>false</LinksUpToDate>
  <CharactersWithSpaces>6941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1</cp:revision>
  <dcterms:created xsi:type="dcterms:W3CDTF">2019-04-23T06:52:00Z</dcterms:created>
  <dcterms:modified xsi:type="dcterms:W3CDTF">2019-04-23T06:52:00Z</dcterms:modified>
</cp:coreProperties>
</file>